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145AB4" w:rsidRDefault="006C1B71" w:rsidP="006C1B71">
      <w:pPr>
        <w:spacing w:line="480" w:lineRule="auto"/>
        <w:jc w:val="center"/>
        <w:rPr>
          <w:rFonts w:ascii="Times New Roman" w:hAnsi="Times New Roman" w:cs="Times New Roman"/>
          <w:sz w:val="24"/>
          <w:szCs w:val="24"/>
        </w:rPr>
      </w:pPr>
      <w:r>
        <w:rPr>
          <w:rFonts w:ascii="Times New Roman" w:hAnsi="Times New Roman" w:cs="Times New Roman"/>
          <w:sz w:val="24"/>
          <w:szCs w:val="24"/>
        </w:rPr>
        <w:t>Quality Improvement Proposal</w:t>
      </w:r>
    </w:p>
    <w:p w:rsidR="006C1B71" w:rsidRDefault="006C1B71" w:rsidP="006C1B7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C1B71" w:rsidRDefault="006C1B71" w:rsidP="006C1B7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Quality Improvement Proposal</w:t>
      </w:r>
    </w:p>
    <w:p w:rsidR="003F594B" w:rsidRPr="003F594B" w:rsidRDefault="003F594B" w:rsidP="003F594B">
      <w:pPr>
        <w:spacing w:line="480" w:lineRule="auto"/>
        <w:rPr>
          <w:rFonts w:ascii="Times New Roman" w:hAnsi="Times New Roman" w:cs="Times New Roman"/>
          <w:b/>
          <w:sz w:val="24"/>
          <w:szCs w:val="24"/>
        </w:rPr>
      </w:pPr>
      <w:r w:rsidRPr="003F594B">
        <w:rPr>
          <w:rFonts w:ascii="Times New Roman" w:hAnsi="Times New Roman" w:cs="Times New Roman"/>
          <w:b/>
          <w:sz w:val="24"/>
          <w:szCs w:val="24"/>
        </w:rPr>
        <w:t>Selected Data Set</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The data being analyzed relates to the measure of "Antidepressant Medication Management" from the John Hopkins care facility. The data shows that the measure is at 57.38%, which is below the national percentile ranking of 90. Also, the data also shows that the measure is 60% based on the JHHC goal benchmark of the 90th percentile (John Hopkins Hospital, 2018). The data matters since it shows that the care facility is not meeting the standards of quality measures when it comes to antidepressant medication management. In this regard, care interventions are still missing in the hospital to ensure continuity medication associated with depressive disorders. Besides, it is essential since it will enable the healthcare facility to mitigate the side effects associated with poor adherence to antidepressant medication. The dashboard metrics related to the measures are patient safety and patient and family participation. </w:t>
      </w:r>
      <w:proofErr w:type="gramStart"/>
      <w:r w:rsidRPr="003F594B">
        <w:rPr>
          <w:rFonts w:ascii="Times New Roman" w:hAnsi="Times New Roman" w:cs="Times New Roman"/>
          <w:sz w:val="24"/>
          <w:szCs w:val="24"/>
        </w:rPr>
        <w:t>The lack of adherence to antidepressants medication due to the facility's inability to offer appropriate follow-ups and use regimens results in decreased safety levels.</w:t>
      </w:r>
      <w:proofErr w:type="gramEnd"/>
      <w:r w:rsidRPr="003F594B">
        <w:rPr>
          <w:rFonts w:ascii="Times New Roman" w:hAnsi="Times New Roman" w:cs="Times New Roman"/>
          <w:sz w:val="24"/>
          <w:szCs w:val="24"/>
        </w:rPr>
        <w:t xml:space="preserve"> Besides, patients and family metrics also apply in this case since the latter and the former need to be engaged proactively to enhance the management of antidepressant medications. </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Moreover, the problematic variations that lead to poor performance are related to the percentage of patients that remain on antidepressant medication within a time of 12 weeks and the others that observe the same for six months. The hospital data shows that the time frame for antidepressants does not align with the recommendations stipulated in the evidence-based guidelines (American College of Physicians, 2020). Also, the data shows that the hospital does take into account alternative solutions to anti-depression management. Also, the measure shows </w:t>
      </w:r>
      <w:r w:rsidRPr="003F594B">
        <w:rPr>
          <w:rFonts w:ascii="Times New Roman" w:hAnsi="Times New Roman" w:cs="Times New Roman"/>
          <w:sz w:val="24"/>
          <w:szCs w:val="24"/>
        </w:rPr>
        <w:lastRenderedPageBreak/>
        <w:t xml:space="preserve">that depression patients are being excluded from switching from one modality to another with regards to the most effective medication. The stability of the processes or the outcomes is still suboptimal since patients are being diagnosed with acute depression even after discharge. Also, patients are likely to suffer side effects due to the administration of the wrong regimen. </w:t>
      </w:r>
    </w:p>
    <w:p w:rsidR="003F594B" w:rsidRPr="003F594B" w:rsidRDefault="003F594B" w:rsidP="003F594B">
      <w:pPr>
        <w:spacing w:line="480" w:lineRule="auto"/>
        <w:ind w:firstLine="720"/>
        <w:rPr>
          <w:rFonts w:ascii="Times New Roman" w:hAnsi="Times New Roman" w:cs="Times New Roman"/>
          <w:sz w:val="24"/>
          <w:szCs w:val="24"/>
        </w:rPr>
      </w:pPr>
      <w:r w:rsidRPr="003F594B">
        <w:rPr>
          <w:rFonts w:ascii="Times New Roman" w:hAnsi="Times New Roman" w:cs="Times New Roman"/>
          <w:sz w:val="24"/>
          <w:szCs w:val="24"/>
        </w:rPr>
        <w:t xml:space="preserve">Notably, there is a need to delete improve the acute phase treatment to ensure optimal treatment outcomes. In addition, the data provided is qualitative and has helped me gain insight into that John Hopkins Hospital needs to find amicable solutions to the antidepressant medication management measure. I learned that the data is below the national threshold for the measure, and there is a need for a quality improvement initiative. The trends that will be used in the assessment of the measure will include the rate of depression </w:t>
      </w:r>
      <w:proofErr w:type="gramStart"/>
      <w:r w:rsidRPr="003F594B">
        <w:rPr>
          <w:rFonts w:ascii="Times New Roman" w:hAnsi="Times New Roman" w:cs="Times New Roman"/>
          <w:sz w:val="24"/>
          <w:szCs w:val="24"/>
        </w:rPr>
        <w:t>patients</w:t>
      </w:r>
      <w:proofErr w:type="gramEnd"/>
      <w:r w:rsidRPr="003F594B">
        <w:rPr>
          <w:rFonts w:ascii="Times New Roman" w:hAnsi="Times New Roman" w:cs="Times New Roman"/>
          <w:sz w:val="24"/>
          <w:szCs w:val="24"/>
        </w:rPr>
        <w:t xml:space="preserve"> readmissions, the recovery rates, and the effective medication regimens. The outcome measures will include whether the number of hospital readmissions has increased or decreased. Improved recovery rates will also be used to assess the measure. Lastly, the information that is used in the quality improvement initiative will be obtained from patients' and nurses' survey results. The information will also be retrieved from the facility care system, such as EHR, e-prescribing tools, etc. Most importantly, metrics such as the need for more effective medication regimes, the duration of anti-depression management, and nurse training offer evaluation opportunities. The quality improvement program will strive to enhance the aforementioned metrics to ensure maximal care outcomes fo</w:t>
      </w:r>
      <w:bookmarkStart w:id="0" w:name="_GoBack"/>
      <w:bookmarkEnd w:id="0"/>
      <w:r w:rsidRPr="003F594B">
        <w:rPr>
          <w:rFonts w:ascii="Times New Roman" w:hAnsi="Times New Roman" w:cs="Times New Roman"/>
          <w:sz w:val="24"/>
          <w:szCs w:val="24"/>
        </w:rPr>
        <w:t xml:space="preserve">r depression patients. </w:t>
      </w:r>
    </w:p>
    <w:p w:rsidR="003F594B" w:rsidRPr="003F594B" w:rsidRDefault="003F594B" w:rsidP="003F594B">
      <w:pPr>
        <w:spacing w:line="480" w:lineRule="auto"/>
        <w:rPr>
          <w:rFonts w:ascii="Times New Roman" w:hAnsi="Times New Roman" w:cs="Times New Roman"/>
          <w:b/>
          <w:sz w:val="24"/>
          <w:szCs w:val="24"/>
        </w:rPr>
      </w:pPr>
      <w:r w:rsidRPr="003F594B">
        <w:rPr>
          <w:rFonts w:ascii="Times New Roman" w:hAnsi="Times New Roman" w:cs="Times New Roman"/>
          <w:b/>
          <w:sz w:val="24"/>
          <w:szCs w:val="24"/>
        </w:rPr>
        <w:t>QI Initiatives based on Existing Quality Indicators</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The antidepressant medication management measure aligns with the Health PLAN Employer Data and Information (HEDIS) that the National Committee for Quality Assurance </w:t>
      </w:r>
      <w:r w:rsidRPr="003F594B">
        <w:rPr>
          <w:rFonts w:ascii="Times New Roman" w:hAnsi="Times New Roman" w:cs="Times New Roman"/>
          <w:sz w:val="24"/>
          <w:szCs w:val="24"/>
        </w:rPr>
        <w:lastRenderedPageBreak/>
        <w:t>(NCQA) to help evaluate the performance of care frameworks. HEDIS Antidepressant Medication Management metric emphasizes that healthcare facilities in the United States should carry out relevant follow-ups and medication regimens. In this regard, the policy framework stipulates that patients that are above 18 years should be subjected anti-depression management for 120 days. HEDIS benchmark assessments show that the national mental healthcare performance is at 48% as compared to 69.2% for other non-mental disorders (Anderson, 2007). The federal benchmark for the measure stands at 75; thus, showing that the hospital is still lagging based on the various benchmarks.</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Additionally, the quality improvements (QI) that are being used in the hospital encompass using anti-depression medication regimes for depression patients. The initiative is insufficient; it does not integrate behavioral therapies within the treatment process. Behavioral therapy is crucial to depression patients to prevent them from reverting to their old norms such as smoking, physical inactivity, excessive drinking, and poor sleeping habits. Also, the QI initiative of following up for only acute depression patients leads to adherence discontinuities that cause relapses. Empirical evidence shows that two 2-3 discontinuities lead to poor treatment outcomes among depressed patients. </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The targeted areas of improvement based on the data provided above include the adoption of behavioral therapies to accompany the antidepressant medications. Thus, John Hopkins Hospital should adopt a treatment process that identifies detrimental behavioral characteristics that lead to relapse. The nursing practitioners within the hospital should establish collaborative efforts with the patients as well as their families to ensure that they find amicable solutions to self-destructive behaviors. The change process of the behaviors will lead to optimal care outcomes. Another area that should be targeted is the administration of antidepressant </w:t>
      </w:r>
      <w:r w:rsidRPr="003F594B">
        <w:rPr>
          <w:rFonts w:ascii="Times New Roman" w:hAnsi="Times New Roman" w:cs="Times New Roman"/>
          <w:sz w:val="24"/>
          <w:szCs w:val="24"/>
        </w:rPr>
        <w:lastRenderedPageBreak/>
        <w:t>medications; the process should be carried out after assessing the effects on the patient's health status. A change in this area will ensure that only appropriate medication regimens are prescribed. Afterward, the hospital's management should target follow-up activities. Targeting this area will help the care facility to determine whether depression patients are adhering to their medications correctly. The intervention will also boost family participation in the patients' recovery processes. Lastly, nurse education on antidepressant medication management should be improved to equip them with the skills that will ensure optimal depression treatment outcomes.</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Moreover, evidence-based strategies used to mitigate the healthcare issue are the combination of psychotherapies and antidepressant medication. Scientific evidence shows that the strategy mentioned above helps prevent relapse among depression patients (</w:t>
      </w:r>
      <w:proofErr w:type="spellStart"/>
      <w:r w:rsidRPr="003F594B">
        <w:rPr>
          <w:rFonts w:ascii="Times New Roman" w:hAnsi="Times New Roman" w:cs="Times New Roman"/>
          <w:sz w:val="24"/>
          <w:szCs w:val="24"/>
        </w:rPr>
        <w:t>Unutzer</w:t>
      </w:r>
      <w:proofErr w:type="spellEnd"/>
      <w:r w:rsidRPr="003F594B">
        <w:rPr>
          <w:rFonts w:ascii="Times New Roman" w:hAnsi="Times New Roman" w:cs="Times New Roman"/>
          <w:sz w:val="24"/>
          <w:szCs w:val="24"/>
        </w:rPr>
        <w:t xml:space="preserve"> &amp; Park, 2012). The treatment process should encompass the effective detection and diagnosis of depression characteristics. In doing so, nursing practitioners will be able to administer the correct medication regimens and use therapeutic treatment approaches effectively.  Another strategy that can be used is patient education to foster self-management practices. Self-management practices help patients know when to take their medicines. It also helps patients report any side-effects to the nursing personnel that the hospital has delegated to them. In the end, patient will respond to the treatment effectively. </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Moreover, there is a need for personalization of treatment with regards to the needs of the depression patient. Customization of care process is in line with the evidence that various patients respond to anti-depression treatment differently. Thus, nurses can change medications that the patients are non-responsive to in the course of the treatment (Posttraumatic Stress Disorder, 2020). Besides, nursing personnel can divert to other treatment alternatives until the required results are achieved. Also, follow-ups can be employed to examine whether the patients </w:t>
      </w:r>
      <w:r w:rsidRPr="003F594B">
        <w:rPr>
          <w:rFonts w:ascii="Times New Roman" w:hAnsi="Times New Roman" w:cs="Times New Roman"/>
          <w:sz w:val="24"/>
          <w:szCs w:val="24"/>
        </w:rPr>
        <w:lastRenderedPageBreak/>
        <w:t xml:space="preserve">are adhering to their medications and adjust appropriately to their treatments. The intervention ensures that patients and their families consult with medical practitioners constantly to foster teamwork to help the former recover. Multi-faceted intervention that involves follow-ups helps nurses to monitor the progress of the patients and provide the required support. As a result, patients will be able to realize optimal behavioral changes and adherence outcomes. </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The QI initiatives from external bodies such as other caregivers, non-governmental institutions, and government agencies show that John Hopkins Hospital is lagging when with regards to antidepressant medication management. External entities such as healthcare organizations use a combination of antidepressants and behavioral therapy. Also, they educate patients on self-management before they discharge them. Government agencies recommend the adoption of psychological treatment such as cognitive behavior therapy (CPT), behavior therapy, interpersonal therapy (IPT), and mind-based cognitive therapy (MBCT) (Better Health, 2020). The non-governmental agencies, on the other hand, recommend the use of antipsychotic drugs and stabilizers, along with therapies. The aforementioned benchmarks can pose challenges to John Hopkins Hospital with regulatory compliance. The care facility can face lawsuits or closure if it fails to meet certain regulatory requirements related to antidepressant medication management. From an internal standpoint, the hospital can have inadequate resources or nursing personnel to oversee the effective management of depression patients. Lastly, the hospital is likely to have a negative organizational image that injures its competitive advantage.</w:t>
      </w:r>
    </w:p>
    <w:p w:rsidR="003F594B" w:rsidRPr="003F594B" w:rsidRDefault="003F594B" w:rsidP="003F594B">
      <w:pPr>
        <w:spacing w:line="480" w:lineRule="auto"/>
        <w:rPr>
          <w:rFonts w:ascii="Times New Roman" w:hAnsi="Times New Roman" w:cs="Times New Roman"/>
          <w:b/>
          <w:sz w:val="24"/>
          <w:szCs w:val="24"/>
        </w:rPr>
      </w:pPr>
      <w:r w:rsidRPr="003F594B">
        <w:rPr>
          <w:rFonts w:ascii="Times New Roman" w:hAnsi="Times New Roman" w:cs="Times New Roman"/>
          <w:b/>
          <w:sz w:val="24"/>
          <w:szCs w:val="24"/>
        </w:rPr>
        <w:t xml:space="preserve">Inter-professional Perspectives </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Inter-professionals such as psychotherapists will be tasked with the responsibility of administering behavioral and cognitive therapies to the patients. Registered pharmacists will also </w:t>
      </w:r>
      <w:r w:rsidRPr="003F594B">
        <w:rPr>
          <w:rFonts w:ascii="Times New Roman" w:hAnsi="Times New Roman" w:cs="Times New Roman"/>
          <w:sz w:val="24"/>
          <w:szCs w:val="24"/>
        </w:rPr>
        <w:lastRenderedPageBreak/>
        <w:t xml:space="preserve">help in the QI initiative by recommending the best medication regimens to be used for specific patients. Doctors will also be tasked with administering appropriate interventions to the patients based on the assessments from the data analytics. Other support staff will help in providing a favorable environment for the depression patients within the facility. </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Moreover, engaging all the inter-professionals will be made possible by carrying out extensive training on the QI initiative so that they understand their roles and responsibilities. Also, each professional will be delegated specific tasks that rate to the QI tasks. The professional will have set objectives that they have to meet at the end of the initiative. The training should be patient-centered to ensure maximal treatment results. Inter-professional education will involve honing the various players' skills in effective communication and teamwork dynamics crucial to the QI initiative (Bridges et al., 2011). Also, the hospital's management should establish collaborative efforts among the inter-professional disciplines to achieve collective goals. Lastly, the healthcare facility should use effective communication tools that are digital-oriented. Thus, emphasis should be put on cloud computing to enable easy access, dissemination, and retrieval of the patients' health records. Nursing concepts that will be incorporated in the QI initiative will include patient safety, care equity, care coordination, and evidence-based practice. </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The impacts of the measure outcomes on the inter-professional team will include the re-evaluation of their roles and responsibilities. The team will have additional tasks besides their day-to-day roles. Also, the team will be prompted to foster collaboration with other departments in a bid to achieve the QI's objectives. Besides, the team will need to communicate with each other frequently to evaluate the progress of the depression patients. In this regard, the inter-professional team will have to adjust their work plan to oversee the implementation of the plan. The work-life quality of the nurses and the inter-professionals will be improved since they will </w:t>
      </w:r>
      <w:r w:rsidRPr="003F594B">
        <w:rPr>
          <w:rFonts w:ascii="Times New Roman" w:hAnsi="Times New Roman" w:cs="Times New Roman"/>
          <w:sz w:val="24"/>
          <w:szCs w:val="24"/>
        </w:rPr>
        <w:lastRenderedPageBreak/>
        <w:t>not be strained with the workload due to the inclusion of other staff. A positive work-life quality is essential in reducing workplace stress and improving job performance (</w:t>
      </w:r>
      <w:proofErr w:type="spellStart"/>
      <w:r w:rsidRPr="003F594B">
        <w:rPr>
          <w:rFonts w:ascii="Times New Roman" w:hAnsi="Times New Roman" w:cs="Times New Roman"/>
          <w:sz w:val="24"/>
          <w:szCs w:val="24"/>
        </w:rPr>
        <w:t>Kelbiso</w:t>
      </w:r>
      <w:proofErr w:type="spellEnd"/>
      <w:r w:rsidRPr="003F594B">
        <w:rPr>
          <w:rFonts w:ascii="Times New Roman" w:hAnsi="Times New Roman" w:cs="Times New Roman"/>
          <w:sz w:val="24"/>
          <w:szCs w:val="24"/>
        </w:rPr>
        <w:t xml:space="preserve">, Belay, &amp; </w:t>
      </w:r>
      <w:proofErr w:type="spellStart"/>
      <w:r w:rsidRPr="003F594B">
        <w:rPr>
          <w:rFonts w:ascii="Times New Roman" w:hAnsi="Times New Roman" w:cs="Times New Roman"/>
          <w:sz w:val="24"/>
          <w:szCs w:val="24"/>
        </w:rPr>
        <w:t>Woldie</w:t>
      </w:r>
      <w:proofErr w:type="spellEnd"/>
      <w:r w:rsidRPr="003F594B">
        <w:rPr>
          <w:rFonts w:ascii="Times New Roman" w:hAnsi="Times New Roman" w:cs="Times New Roman"/>
          <w:sz w:val="24"/>
          <w:szCs w:val="24"/>
        </w:rPr>
        <w:t xml:space="preserve">, 2017). The working environment will also be enhanced since there will be clearly defined goals; thus, promoting care coordination. There will decision-making support systems that will aid evidence-based practices. Holistic leadership practices within the facility will regard to the initiative will help improve nurses' and inter-professionals' work satisfaction. Lastly, the team will establish positive social relationships among themselves as well as the patients. Therefore, workplace morale will be improved significantly. </w:t>
      </w:r>
    </w:p>
    <w:p w:rsidR="003F594B" w:rsidRPr="003F594B" w:rsidRDefault="003F594B" w:rsidP="003F594B">
      <w:pPr>
        <w:spacing w:line="480" w:lineRule="auto"/>
        <w:rPr>
          <w:rFonts w:ascii="Times New Roman" w:hAnsi="Times New Roman" w:cs="Times New Roman"/>
          <w:b/>
          <w:sz w:val="24"/>
          <w:szCs w:val="24"/>
        </w:rPr>
      </w:pPr>
      <w:r w:rsidRPr="003F594B">
        <w:rPr>
          <w:rFonts w:ascii="Times New Roman" w:hAnsi="Times New Roman" w:cs="Times New Roman"/>
          <w:b/>
          <w:sz w:val="24"/>
          <w:szCs w:val="24"/>
        </w:rPr>
        <w:t>Communication Strategies</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The inter-professional communication approach that will be adopted in the implementation of the QI initiative will involve the definition of the process goals. In this regard, the team members will be able to determine what is supposed to do, who should do it, and when should it be done? Also, the hospital's management should avail the information of the QI initiative through tools such as reports and memos to ensure that every staff is knowledgeable on the issue. Technological communication tools such as emails and teleconferencing should be used to make meetings and other interaction activities convenient. In doing so, the hospital will be able to automate communication processes since the team members will not have to avail themselves physically for various meetings. Besides, the team members will have data analytics tools such as spreadsheets that will help them in making decisions. The input of every staff should be taken into account during the decision-making process so that they feel valued and part of the QI initiative. In doing so, the hospital's management should review every stakeholder's feedback to identify areas of weaknesses and strengths. In doing so, the hospital will be able to provide regular reports to the stakeholders on the performance of the QI measure.</w:t>
      </w:r>
    </w:p>
    <w:p w:rsidR="00FF3DD5"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lastRenderedPageBreak/>
        <w:t xml:space="preserve">           The communication model that can be used in the QI initiative will be CUS to determine the safety and concerns related to antidepressant medication management. Therefore, any safety risks associated with the QI proposal will be identified, and holistic solutions developed for the same. Also, issues that are uncomfortable to the nurses and the inter-professionals will be highlighted in the communication system (Agency for Healthcare Research and Quality, 2020). For example, if a team member is not comfortable with a particular task, he or she will be expected to raise the issue. The leaders in charge of the initiative will be required to reassign the task to other team members based on their competencies and responsibilities. The concerns raised in the process of implementing the program should be addressed amicably to avoid the emergence of safety issues. In this regard, the nurses and the inter-professionals will have a safe working environment to achieve optimal professional efficacies. In the end, maximum patient outcomes will be achieved with regards to medication management and treatment for depression patients.  </w:t>
      </w:r>
    </w:p>
    <w:p w:rsidR="008F48BA" w:rsidRDefault="008F48BA" w:rsidP="00FA6BB9">
      <w:pPr>
        <w:spacing w:line="480" w:lineRule="auto"/>
        <w:rPr>
          <w:rFonts w:ascii="Times New Roman" w:hAnsi="Times New Roman" w:cs="Times New Roman"/>
          <w:sz w:val="24"/>
          <w:szCs w:val="24"/>
        </w:rPr>
      </w:pPr>
    </w:p>
    <w:p w:rsidR="0007254F" w:rsidRDefault="0007254F" w:rsidP="00FA6BB9">
      <w:pPr>
        <w:spacing w:line="480" w:lineRule="auto"/>
        <w:rPr>
          <w:rFonts w:ascii="Times New Roman" w:hAnsi="Times New Roman" w:cs="Times New Roman"/>
          <w:sz w:val="24"/>
          <w:szCs w:val="24"/>
        </w:rPr>
      </w:pPr>
    </w:p>
    <w:p w:rsidR="00FA6BB9" w:rsidRDefault="00FA6BB9" w:rsidP="00FA6BB9">
      <w:pPr>
        <w:spacing w:line="480" w:lineRule="auto"/>
        <w:rPr>
          <w:rFonts w:ascii="Times New Roman" w:hAnsi="Times New Roman" w:cs="Times New Roman"/>
          <w:sz w:val="24"/>
          <w:szCs w:val="24"/>
        </w:rPr>
      </w:pPr>
    </w:p>
    <w:p w:rsidR="0027606B" w:rsidRDefault="0027606B" w:rsidP="00FA6BB9">
      <w:pPr>
        <w:spacing w:line="480" w:lineRule="auto"/>
        <w:rPr>
          <w:rFonts w:ascii="Times New Roman" w:hAnsi="Times New Roman" w:cs="Times New Roman"/>
          <w:sz w:val="24"/>
          <w:szCs w:val="24"/>
        </w:rPr>
      </w:pPr>
    </w:p>
    <w:p w:rsidR="0027606B" w:rsidRDefault="0027606B" w:rsidP="00FA6BB9">
      <w:pPr>
        <w:spacing w:line="480" w:lineRule="auto"/>
        <w:rPr>
          <w:rFonts w:ascii="Times New Roman" w:hAnsi="Times New Roman" w:cs="Times New Roman"/>
          <w:sz w:val="24"/>
          <w:szCs w:val="24"/>
        </w:rPr>
      </w:pPr>
    </w:p>
    <w:p w:rsidR="003F594B" w:rsidRDefault="003F594B" w:rsidP="00FA6BB9">
      <w:pPr>
        <w:spacing w:line="480" w:lineRule="auto"/>
        <w:rPr>
          <w:rFonts w:ascii="Times New Roman" w:hAnsi="Times New Roman" w:cs="Times New Roman"/>
          <w:sz w:val="24"/>
          <w:szCs w:val="24"/>
        </w:rPr>
      </w:pPr>
    </w:p>
    <w:p w:rsidR="0027606B" w:rsidRDefault="0027606B" w:rsidP="00FA6BB9">
      <w:pPr>
        <w:spacing w:line="480" w:lineRule="auto"/>
        <w:rPr>
          <w:rFonts w:ascii="Times New Roman" w:hAnsi="Times New Roman" w:cs="Times New Roman"/>
          <w:sz w:val="24"/>
          <w:szCs w:val="24"/>
        </w:rPr>
      </w:pPr>
    </w:p>
    <w:p w:rsidR="0027606B" w:rsidRDefault="0027606B" w:rsidP="0027606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7606B" w:rsidRDefault="0027606B" w:rsidP="0027606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Agency for Healthcare Research and Quality.</w:t>
      </w:r>
      <w:proofErr w:type="gramEnd"/>
      <w:r>
        <w:rPr>
          <w:rFonts w:ascii="Times New Roman" w:hAnsi="Times New Roman" w:cs="Times New Roman"/>
          <w:sz w:val="24"/>
          <w:szCs w:val="24"/>
        </w:rPr>
        <w:t xml:space="preserve"> (2020). CUS tool – Improving communication and </w:t>
      </w:r>
    </w:p>
    <w:p w:rsidR="0027606B" w:rsidRDefault="0027606B" w:rsidP="0027606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teamwork</w:t>
      </w:r>
      <w:proofErr w:type="gramEnd"/>
      <w:r>
        <w:rPr>
          <w:rFonts w:ascii="Times New Roman" w:hAnsi="Times New Roman" w:cs="Times New Roman"/>
          <w:sz w:val="24"/>
          <w:szCs w:val="24"/>
        </w:rPr>
        <w:t xml:space="preserve"> in the surgical environment module. </w:t>
      </w:r>
      <w:proofErr w:type="gramStart"/>
      <w:r>
        <w:rPr>
          <w:rFonts w:ascii="Times New Roman" w:hAnsi="Times New Roman" w:cs="Times New Roman"/>
          <w:sz w:val="24"/>
          <w:szCs w:val="24"/>
        </w:rPr>
        <w:t>AHRQ.</w:t>
      </w:r>
      <w:proofErr w:type="gramEnd"/>
      <w:r>
        <w:rPr>
          <w:rFonts w:ascii="Times New Roman" w:hAnsi="Times New Roman" w:cs="Times New Roman"/>
          <w:sz w:val="24"/>
          <w:szCs w:val="24"/>
        </w:rPr>
        <w:t xml:space="preserve"> Retrieved from</w:t>
      </w:r>
    </w:p>
    <w:p w:rsidR="0027606B" w:rsidRDefault="0027606B" w:rsidP="0027606B">
      <w:pPr>
        <w:spacing w:line="480" w:lineRule="auto"/>
        <w:ind w:left="720"/>
        <w:rPr>
          <w:rFonts w:ascii="Times New Roman" w:hAnsi="Times New Roman" w:cs="Times New Roman"/>
          <w:sz w:val="24"/>
          <w:szCs w:val="24"/>
        </w:rPr>
      </w:pPr>
      <w:hyperlink r:id="rId7" w:history="1">
        <w:r w:rsidRPr="0027606B">
          <w:rPr>
            <w:rStyle w:val="Hyperlink"/>
            <w:rFonts w:ascii="Times New Roman" w:hAnsi="Times New Roman" w:cs="Times New Roman"/>
            <w:color w:val="auto"/>
            <w:sz w:val="24"/>
            <w:szCs w:val="24"/>
          </w:rPr>
          <w:t>https://www.ahrq.gov/hai/tools/ambulatory-surgery/sections/implementation/training-tools/cus-tool.html</w:t>
        </w:r>
      </w:hyperlink>
    </w:p>
    <w:p w:rsidR="0027606B" w:rsidRDefault="0027606B" w:rsidP="0027606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American College for Physicians.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(2020). Anti-depressant medication management.</w:t>
      </w:r>
      <w:proofErr w:type="gramEnd"/>
      <w:r>
        <w:rPr>
          <w:rFonts w:ascii="Times New Roman" w:hAnsi="Times New Roman" w:cs="Times New Roman"/>
          <w:sz w:val="24"/>
          <w:szCs w:val="24"/>
        </w:rPr>
        <w:t xml:space="preserve"> Retrieved</w:t>
      </w:r>
    </w:p>
    <w:p w:rsidR="0027606B" w:rsidRDefault="0027606B" w:rsidP="0027606B">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from</w:t>
      </w:r>
      <w:proofErr w:type="gramEnd"/>
      <w:r>
        <w:rPr>
          <w:rFonts w:ascii="Times New Roman" w:hAnsi="Times New Roman" w:cs="Times New Roman"/>
          <w:sz w:val="24"/>
          <w:szCs w:val="24"/>
        </w:rPr>
        <w:t xml:space="preserve"> </w:t>
      </w:r>
      <w:hyperlink r:id="rId8" w:history="1">
        <w:r w:rsidRPr="0027606B">
          <w:rPr>
            <w:rStyle w:val="Hyperlink"/>
            <w:rFonts w:ascii="Times New Roman" w:hAnsi="Times New Roman" w:cs="Times New Roman"/>
            <w:color w:val="auto"/>
            <w:sz w:val="24"/>
            <w:szCs w:val="24"/>
          </w:rPr>
          <w:t>https://www.acponline.org/clinical-information/performance-measures/anti-depressant-medication-management</w:t>
        </w:r>
      </w:hyperlink>
    </w:p>
    <w:p w:rsidR="0027606B" w:rsidRDefault="0027606B" w:rsidP="0027606B">
      <w:pPr>
        <w:spacing w:line="480" w:lineRule="auto"/>
        <w:rPr>
          <w:rFonts w:ascii="Times New Roman" w:hAnsi="Times New Roman" w:cs="Times New Roman"/>
          <w:sz w:val="24"/>
          <w:szCs w:val="24"/>
        </w:rPr>
      </w:pPr>
      <w:r>
        <w:rPr>
          <w:rFonts w:ascii="Times New Roman" w:hAnsi="Times New Roman" w:cs="Times New Roman"/>
          <w:sz w:val="24"/>
          <w:szCs w:val="24"/>
        </w:rPr>
        <w:t>Anderson, B. (2007). HEDIS antidepressant medication management measures and performance-</w:t>
      </w:r>
    </w:p>
    <w:p w:rsidR="0027606B" w:rsidRDefault="0027606B" w:rsidP="0027606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based</w:t>
      </w:r>
      <w:proofErr w:type="gramEnd"/>
      <w:r>
        <w:rPr>
          <w:rFonts w:ascii="Times New Roman" w:hAnsi="Times New Roman" w:cs="Times New Roman"/>
          <w:sz w:val="24"/>
          <w:szCs w:val="24"/>
        </w:rPr>
        <w:t xml:space="preserve"> measures: An opportunity for improvement in depression care. </w:t>
      </w:r>
      <w:proofErr w:type="gramStart"/>
      <w:r>
        <w:rPr>
          <w:rFonts w:ascii="Times New Roman" w:hAnsi="Times New Roman" w:cs="Times New Roman"/>
          <w:sz w:val="24"/>
          <w:szCs w:val="24"/>
        </w:rPr>
        <w:t>AJMC.</w:t>
      </w:r>
      <w:proofErr w:type="gramEnd"/>
      <w:r>
        <w:rPr>
          <w:rFonts w:ascii="Times New Roman" w:hAnsi="Times New Roman" w:cs="Times New Roman"/>
          <w:sz w:val="24"/>
          <w:szCs w:val="24"/>
        </w:rPr>
        <w:t xml:space="preserve"> </w:t>
      </w:r>
    </w:p>
    <w:p w:rsidR="0027606B" w:rsidRDefault="0027606B" w:rsidP="0027606B">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Retrieved </w:t>
      </w:r>
      <w:proofErr w:type="gramStart"/>
      <w:r>
        <w:rPr>
          <w:rFonts w:ascii="Times New Roman" w:hAnsi="Times New Roman" w:cs="Times New Roman"/>
          <w:sz w:val="24"/>
          <w:szCs w:val="24"/>
        </w:rPr>
        <w:t xml:space="preserve">from  </w:t>
      </w:r>
      <w:proofErr w:type="gramEnd"/>
      <w:r w:rsidRPr="0027606B">
        <w:rPr>
          <w:rFonts w:ascii="Times New Roman" w:hAnsi="Times New Roman" w:cs="Times New Roman"/>
          <w:sz w:val="24"/>
          <w:szCs w:val="24"/>
        </w:rPr>
        <w:fldChar w:fldCharType="begin"/>
      </w:r>
      <w:r w:rsidRPr="0027606B">
        <w:rPr>
          <w:rFonts w:ascii="Times New Roman" w:hAnsi="Times New Roman" w:cs="Times New Roman"/>
          <w:sz w:val="24"/>
          <w:szCs w:val="24"/>
        </w:rPr>
        <w:instrText xml:space="preserve"> HYPERLINK "https://www.ajmc.com/journals/supplement/2007/2007-11-vol13-n4suppl/nov07-2639ps098-s102" </w:instrText>
      </w:r>
      <w:r w:rsidRPr="0027606B">
        <w:rPr>
          <w:rFonts w:ascii="Times New Roman" w:hAnsi="Times New Roman" w:cs="Times New Roman"/>
          <w:sz w:val="24"/>
          <w:szCs w:val="24"/>
        </w:rPr>
        <w:fldChar w:fldCharType="separate"/>
      </w:r>
      <w:r w:rsidRPr="0027606B">
        <w:rPr>
          <w:rStyle w:val="Hyperlink"/>
          <w:rFonts w:ascii="Times New Roman" w:hAnsi="Times New Roman" w:cs="Times New Roman"/>
          <w:color w:val="auto"/>
          <w:sz w:val="24"/>
          <w:szCs w:val="24"/>
        </w:rPr>
        <w:t>https://www.ajmc.com/journals/supplement/2007/2007-11-vol13-n4suppl/nov07-2639ps098-s102</w:t>
      </w:r>
      <w:r w:rsidRPr="0027606B">
        <w:rPr>
          <w:rFonts w:ascii="Times New Roman" w:hAnsi="Times New Roman" w:cs="Times New Roman"/>
          <w:sz w:val="24"/>
          <w:szCs w:val="24"/>
        </w:rPr>
        <w:fldChar w:fldCharType="end"/>
      </w:r>
    </w:p>
    <w:p w:rsidR="00145AB4" w:rsidRDefault="00145AB4" w:rsidP="00145AB4">
      <w:pPr>
        <w:spacing w:line="480" w:lineRule="auto"/>
        <w:rPr>
          <w:rFonts w:ascii="Times New Roman" w:hAnsi="Times New Roman" w:cs="Times New Roman"/>
          <w:sz w:val="24"/>
          <w:szCs w:val="24"/>
        </w:rPr>
      </w:pPr>
      <w:r>
        <w:rPr>
          <w:rFonts w:ascii="Times New Roman" w:hAnsi="Times New Roman" w:cs="Times New Roman"/>
          <w:sz w:val="24"/>
          <w:szCs w:val="24"/>
        </w:rPr>
        <w:t xml:space="preserve">Better Health. </w:t>
      </w:r>
      <w:proofErr w:type="gramStart"/>
      <w:r>
        <w:rPr>
          <w:rFonts w:ascii="Times New Roman" w:hAnsi="Times New Roman" w:cs="Times New Roman"/>
          <w:sz w:val="24"/>
          <w:szCs w:val="24"/>
        </w:rPr>
        <w:t>(2020). Depression – Treatment and management.</w:t>
      </w:r>
      <w:proofErr w:type="gramEnd"/>
      <w:r>
        <w:rPr>
          <w:rFonts w:ascii="Times New Roman" w:hAnsi="Times New Roman" w:cs="Times New Roman"/>
          <w:sz w:val="24"/>
          <w:szCs w:val="24"/>
        </w:rPr>
        <w:t xml:space="preserve"> Retrieved from</w:t>
      </w:r>
    </w:p>
    <w:p w:rsidR="00145AB4" w:rsidRDefault="00145AB4" w:rsidP="00145AB4">
      <w:pPr>
        <w:spacing w:line="480" w:lineRule="auto"/>
        <w:ind w:left="720"/>
        <w:rPr>
          <w:rFonts w:ascii="Times New Roman" w:hAnsi="Times New Roman" w:cs="Times New Roman"/>
          <w:sz w:val="24"/>
          <w:szCs w:val="24"/>
        </w:rPr>
      </w:pPr>
      <w:hyperlink r:id="rId9" w:history="1">
        <w:r w:rsidRPr="00145AB4">
          <w:rPr>
            <w:rStyle w:val="Hyperlink"/>
            <w:rFonts w:ascii="Times New Roman" w:hAnsi="Times New Roman" w:cs="Times New Roman"/>
            <w:color w:val="auto"/>
            <w:sz w:val="24"/>
            <w:szCs w:val="24"/>
          </w:rPr>
          <w:t>https://www.betterhealth.vic.gov.au/health/conditionsandtreatments/depression-treatment-and-management</w:t>
        </w:r>
      </w:hyperlink>
    </w:p>
    <w:p w:rsidR="00145AB4" w:rsidRDefault="00145AB4" w:rsidP="00145AB4">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Bridges, R. D., Davidson, A. R., </w:t>
      </w:r>
      <w:proofErr w:type="spellStart"/>
      <w:r>
        <w:rPr>
          <w:rFonts w:ascii="Times New Roman" w:hAnsi="Times New Roman" w:cs="Times New Roman"/>
          <w:sz w:val="24"/>
          <w:szCs w:val="24"/>
        </w:rPr>
        <w:t>Odegard</w:t>
      </w:r>
      <w:proofErr w:type="spellEnd"/>
      <w:r>
        <w:rPr>
          <w:rFonts w:ascii="Times New Roman" w:hAnsi="Times New Roman" w:cs="Times New Roman"/>
          <w:sz w:val="24"/>
          <w:szCs w:val="24"/>
        </w:rPr>
        <w:t xml:space="preserve">, S. P., &amp; </w:t>
      </w:r>
      <w:proofErr w:type="spellStart"/>
      <w:r>
        <w:rPr>
          <w:rFonts w:ascii="Times New Roman" w:hAnsi="Times New Roman" w:cs="Times New Roman"/>
          <w:sz w:val="24"/>
          <w:szCs w:val="24"/>
        </w:rPr>
        <w:t>Tomkowiak</w:t>
      </w:r>
      <w:proofErr w:type="spellEnd"/>
      <w:r>
        <w:rPr>
          <w:rFonts w:ascii="Times New Roman" w:hAnsi="Times New Roman" w:cs="Times New Roman"/>
          <w:sz w:val="24"/>
          <w:szCs w:val="24"/>
        </w:rPr>
        <w:t>, J. (2011).</w:t>
      </w:r>
      <w:proofErr w:type="gramEnd"/>
      <w:r>
        <w:rPr>
          <w:rFonts w:ascii="Times New Roman" w:hAnsi="Times New Roman" w:cs="Times New Roman"/>
          <w:sz w:val="24"/>
          <w:szCs w:val="24"/>
        </w:rPr>
        <w:t xml:space="preserve"> Interpersonal </w:t>
      </w:r>
    </w:p>
    <w:p w:rsidR="00145AB4" w:rsidRPr="00145AB4" w:rsidRDefault="00145AB4" w:rsidP="00145AB4">
      <w:pPr>
        <w:spacing w:line="480" w:lineRule="auto"/>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collaboration</w:t>
      </w:r>
      <w:proofErr w:type="gramEnd"/>
      <w:r>
        <w:rPr>
          <w:rFonts w:ascii="Times New Roman" w:hAnsi="Times New Roman" w:cs="Times New Roman"/>
          <w:sz w:val="24"/>
          <w:szCs w:val="24"/>
        </w:rPr>
        <w:t xml:space="preserve">: Three best practice models of interpersonal education. </w:t>
      </w:r>
      <w:r w:rsidRPr="00145AB4">
        <w:rPr>
          <w:rFonts w:ascii="Times New Roman" w:hAnsi="Times New Roman" w:cs="Times New Roman"/>
          <w:i/>
          <w:sz w:val="24"/>
          <w:szCs w:val="24"/>
        </w:rPr>
        <w:t>Medical</w:t>
      </w:r>
    </w:p>
    <w:p w:rsidR="00145AB4" w:rsidRPr="00145AB4" w:rsidRDefault="00145AB4" w:rsidP="00145AB4">
      <w:pPr>
        <w:spacing w:line="480" w:lineRule="auto"/>
        <w:rPr>
          <w:rFonts w:ascii="Times New Roman" w:hAnsi="Times New Roman" w:cs="Times New Roman"/>
          <w:sz w:val="24"/>
          <w:szCs w:val="24"/>
        </w:rPr>
      </w:pPr>
      <w:r w:rsidRPr="00145AB4">
        <w:rPr>
          <w:rFonts w:ascii="Times New Roman" w:hAnsi="Times New Roman" w:cs="Times New Roman"/>
          <w:i/>
          <w:sz w:val="24"/>
          <w:szCs w:val="24"/>
        </w:rPr>
        <w:tab/>
        <w:t>Education Online,</w:t>
      </w:r>
      <w:r>
        <w:rPr>
          <w:rFonts w:ascii="Times New Roman" w:hAnsi="Times New Roman" w:cs="Times New Roman"/>
          <w:sz w:val="24"/>
          <w:szCs w:val="24"/>
        </w:rPr>
        <w:t xml:space="preserve"> 16(10), 1-10. </w:t>
      </w:r>
    </w:p>
    <w:p w:rsidR="0027606B" w:rsidRDefault="0027606B" w:rsidP="0027606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John Hopkins Hospital.</w:t>
      </w:r>
      <w:proofErr w:type="gramEnd"/>
      <w:r>
        <w:rPr>
          <w:rFonts w:ascii="Times New Roman" w:hAnsi="Times New Roman" w:cs="Times New Roman"/>
          <w:sz w:val="24"/>
          <w:szCs w:val="24"/>
        </w:rPr>
        <w:t xml:space="preserve"> (2018). John Hopkins Uniformed Services Family Health Plan (USFHP).</w:t>
      </w:r>
    </w:p>
    <w:p w:rsidR="0027606B" w:rsidRDefault="0027606B" w:rsidP="0027606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1-4.</w:t>
      </w:r>
      <w:proofErr w:type="gramEnd"/>
    </w:p>
    <w:p w:rsidR="00145AB4" w:rsidRDefault="00145AB4" w:rsidP="0027606B">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Kelbiso</w:t>
      </w:r>
      <w:proofErr w:type="spellEnd"/>
      <w:r>
        <w:rPr>
          <w:rFonts w:ascii="Times New Roman" w:hAnsi="Times New Roman" w:cs="Times New Roman"/>
          <w:sz w:val="24"/>
          <w:szCs w:val="24"/>
        </w:rPr>
        <w:t xml:space="preserve">, L., Belay, A., &amp; </w:t>
      </w:r>
      <w:proofErr w:type="spellStart"/>
      <w:r>
        <w:rPr>
          <w:rFonts w:ascii="Times New Roman" w:hAnsi="Times New Roman" w:cs="Times New Roman"/>
          <w:sz w:val="24"/>
          <w:szCs w:val="24"/>
        </w:rPr>
        <w:t>Woldie</w:t>
      </w:r>
      <w:proofErr w:type="spellEnd"/>
      <w:r>
        <w:rPr>
          <w:rFonts w:ascii="Times New Roman" w:hAnsi="Times New Roman" w:cs="Times New Roman"/>
          <w:sz w:val="24"/>
          <w:szCs w:val="24"/>
        </w:rPr>
        <w:t>, M. (2017). Determinants of quality of work life among nurse</w:t>
      </w:r>
    </w:p>
    <w:p w:rsidR="00145AB4" w:rsidRDefault="00145AB4" w:rsidP="0027606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working</w:t>
      </w:r>
      <w:proofErr w:type="gramEnd"/>
      <w:r>
        <w:rPr>
          <w:rFonts w:ascii="Times New Roman" w:hAnsi="Times New Roman" w:cs="Times New Roman"/>
          <w:sz w:val="24"/>
          <w:szCs w:val="24"/>
        </w:rPr>
        <w:t xml:space="preserve"> in </w:t>
      </w:r>
      <w:proofErr w:type="spellStart"/>
      <w:r>
        <w:rPr>
          <w:rFonts w:ascii="Times New Roman" w:hAnsi="Times New Roman" w:cs="Times New Roman"/>
          <w:sz w:val="24"/>
          <w:szCs w:val="24"/>
        </w:rPr>
        <w:t>Hawassa</w:t>
      </w:r>
      <w:proofErr w:type="spellEnd"/>
      <w:r>
        <w:rPr>
          <w:rFonts w:ascii="Times New Roman" w:hAnsi="Times New Roman" w:cs="Times New Roman"/>
          <w:sz w:val="24"/>
          <w:szCs w:val="24"/>
        </w:rPr>
        <w:t xml:space="preserve"> Town public health facilities, South Ethiopia: A cross-sectional</w:t>
      </w:r>
    </w:p>
    <w:p w:rsidR="00114AB1" w:rsidRDefault="00145AB4" w:rsidP="0027606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study</w:t>
      </w:r>
      <w:proofErr w:type="gramEnd"/>
      <w:r>
        <w:rPr>
          <w:rFonts w:ascii="Times New Roman" w:hAnsi="Times New Roman" w:cs="Times New Roman"/>
          <w:sz w:val="24"/>
          <w:szCs w:val="24"/>
        </w:rPr>
        <w:t xml:space="preserve">. </w:t>
      </w:r>
      <w:r w:rsidRPr="00145AB4">
        <w:rPr>
          <w:rFonts w:ascii="Times New Roman" w:hAnsi="Times New Roman" w:cs="Times New Roman"/>
          <w:i/>
          <w:sz w:val="24"/>
          <w:szCs w:val="24"/>
        </w:rPr>
        <w:t>Nursing Research and Practice</w:t>
      </w:r>
      <w:r>
        <w:rPr>
          <w:rFonts w:ascii="Times New Roman" w:hAnsi="Times New Roman" w:cs="Times New Roman"/>
          <w:sz w:val="24"/>
          <w:szCs w:val="24"/>
        </w:rPr>
        <w:t xml:space="preserve">, 1(11), 1-11. </w:t>
      </w:r>
    </w:p>
    <w:p w:rsidR="00145AB4" w:rsidRDefault="00145AB4" w:rsidP="0027606B">
      <w:pPr>
        <w:spacing w:line="480" w:lineRule="auto"/>
        <w:rPr>
          <w:rFonts w:ascii="Times New Roman" w:hAnsi="Times New Roman" w:cs="Times New Roman"/>
          <w:sz w:val="24"/>
          <w:szCs w:val="24"/>
        </w:rPr>
      </w:pPr>
      <w:r>
        <w:rPr>
          <w:rFonts w:ascii="Times New Roman" w:hAnsi="Times New Roman" w:cs="Times New Roman"/>
          <w:sz w:val="24"/>
          <w:szCs w:val="24"/>
        </w:rPr>
        <w:t xml:space="preserve">Post Stress Disorders. </w:t>
      </w:r>
      <w:proofErr w:type="gramStart"/>
      <w:r>
        <w:rPr>
          <w:rFonts w:ascii="Times New Roman" w:hAnsi="Times New Roman" w:cs="Times New Roman"/>
          <w:sz w:val="24"/>
          <w:szCs w:val="24"/>
        </w:rPr>
        <w:t>(2020). How do I choose between medication and therapy.</w:t>
      </w:r>
      <w:proofErr w:type="gramEnd"/>
      <w:r>
        <w:rPr>
          <w:rFonts w:ascii="Times New Roman" w:hAnsi="Times New Roman" w:cs="Times New Roman"/>
          <w:sz w:val="24"/>
          <w:szCs w:val="24"/>
        </w:rPr>
        <w:t xml:space="preserve"> Retrieved from</w:t>
      </w:r>
    </w:p>
    <w:p w:rsidR="00145AB4" w:rsidRDefault="00145AB4" w:rsidP="0027606B">
      <w:pPr>
        <w:spacing w:line="480" w:lineRule="auto"/>
        <w:rPr>
          <w:rFonts w:ascii="Times New Roman" w:hAnsi="Times New Roman" w:cs="Times New Roman"/>
          <w:sz w:val="24"/>
          <w:szCs w:val="24"/>
        </w:rPr>
      </w:pPr>
      <w:r w:rsidRPr="00145AB4">
        <w:rPr>
          <w:rFonts w:ascii="Times New Roman" w:hAnsi="Times New Roman" w:cs="Times New Roman"/>
          <w:sz w:val="24"/>
          <w:szCs w:val="24"/>
        </w:rPr>
        <w:tab/>
      </w:r>
      <w:hyperlink r:id="rId10" w:history="1">
        <w:r w:rsidRPr="00145AB4">
          <w:rPr>
            <w:rStyle w:val="Hyperlink"/>
            <w:rFonts w:ascii="Times New Roman" w:hAnsi="Times New Roman" w:cs="Times New Roman"/>
            <w:color w:val="auto"/>
            <w:sz w:val="24"/>
            <w:szCs w:val="24"/>
          </w:rPr>
          <w:t>https://www.apa.org/ptsd-guideline/patients-and-families/medication-or-therapy</w:t>
        </w:r>
      </w:hyperlink>
    </w:p>
    <w:p w:rsidR="0027606B" w:rsidRDefault="0027606B" w:rsidP="0027606B">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Unutzer</w:t>
      </w:r>
      <w:proofErr w:type="spellEnd"/>
      <w:r>
        <w:rPr>
          <w:rFonts w:ascii="Times New Roman" w:hAnsi="Times New Roman" w:cs="Times New Roman"/>
          <w:sz w:val="24"/>
          <w:szCs w:val="24"/>
        </w:rPr>
        <w:t>, J. &amp; Park, M. (201).</w:t>
      </w:r>
      <w:proofErr w:type="gramEnd"/>
      <w:r>
        <w:rPr>
          <w:rFonts w:ascii="Times New Roman" w:hAnsi="Times New Roman" w:cs="Times New Roman"/>
          <w:sz w:val="24"/>
          <w:szCs w:val="24"/>
        </w:rPr>
        <w:t xml:space="preserve"> </w:t>
      </w:r>
      <w:r w:rsidR="00145AB4">
        <w:rPr>
          <w:rFonts w:ascii="Times New Roman" w:hAnsi="Times New Roman" w:cs="Times New Roman"/>
          <w:sz w:val="24"/>
          <w:szCs w:val="24"/>
        </w:rPr>
        <w:t>Strategies to improve the management of depression in primary</w:t>
      </w:r>
    </w:p>
    <w:p w:rsidR="00145AB4" w:rsidRPr="0027606B" w:rsidRDefault="00145AB4" w:rsidP="0027606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care</w:t>
      </w:r>
      <w:proofErr w:type="gramEnd"/>
      <w:r>
        <w:rPr>
          <w:rFonts w:ascii="Times New Roman" w:hAnsi="Times New Roman" w:cs="Times New Roman"/>
          <w:sz w:val="24"/>
          <w:szCs w:val="24"/>
        </w:rPr>
        <w:t xml:space="preserve">. </w:t>
      </w:r>
      <w:r w:rsidRPr="00145AB4">
        <w:rPr>
          <w:rFonts w:ascii="Times New Roman" w:hAnsi="Times New Roman" w:cs="Times New Roman"/>
          <w:i/>
          <w:sz w:val="24"/>
          <w:szCs w:val="24"/>
        </w:rPr>
        <w:t>Primary Care</w:t>
      </w:r>
      <w:r>
        <w:rPr>
          <w:rFonts w:ascii="Times New Roman" w:hAnsi="Times New Roman" w:cs="Times New Roman"/>
          <w:sz w:val="24"/>
          <w:szCs w:val="24"/>
        </w:rPr>
        <w:t xml:space="preserve">, 39(2), 415-431. </w:t>
      </w:r>
    </w:p>
    <w:p w:rsidR="006C1B71" w:rsidRPr="006C1B71" w:rsidRDefault="006C1B71" w:rsidP="006C1B71">
      <w:pPr>
        <w:spacing w:line="480" w:lineRule="auto"/>
        <w:jc w:val="center"/>
        <w:rPr>
          <w:rFonts w:ascii="Times New Roman" w:hAnsi="Times New Roman" w:cs="Times New Roman"/>
          <w:sz w:val="24"/>
          <w:szCs w:val="24"/>
        </w:rPr>
      </w:pPr>
    </w:p>
    <w:sectPr w:rsidR="006C1B71" w:rsidRPr="006C1B71" w:rsidSect="006C1B7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D30" w:rsidRDefault="00731D30" w:rsidP="006C1B71">
      <w:pPr>
        <w:spacing w:after="0" w:line="240" w:lineRule="auto"/>
      </w:pPr>
      <w:r>
        <w:separator/>
      </w:r>
    </w:p>
  </w:endnote>
  <w:endnote w:type="continuationSeparator" w:id="0">
    <w:p w:rsidR="00731D30" w:rsidRDefault="00731D30" w:rsidP="006C1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D30" w:rsidRDefault="00731D30" w:rsidP="006C1B71">
      <w:pPr>
        <w:spacing w:after="0" w:line="240" w:lineRule="auto"/>
      </w:pPr>
      <w:r>
        <w:separator/>
      </w:r>
    </w:p>
  </w:footnote>
  <w:footnote w:type="continuationSeparator" w:id="0">
    <w:p w:rsidR="00731D30" w:rsidRDefault="00731D30" w:rsidP="006C1B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AB4" w:rsidRPr="006C1B71" w:rsidRDefault="00145AB4" w:rsidP="006C1B71">
    <w:pPr>
      <w:pStyle w:val="Header"/>
      <w:spacing w:line="480" w:lineRule="auto"/>
      <w:rPr>
        <w:rFonts w:ascii="Times New Roman" w:hAnsi="Times New Roman" w:cs="Times New Roman"/>
        <w:sz w:val="24"/>
        <w:szCs w:val="24"/>
      </w:rPr>
    </w:pPr>
    <w:r w:rsidRPr="006C1B71">
      <w:rPr>
        <w:rFonts w:ascii="Times New Roman" w:hAnsi="Times New Roman" w:cs="Times New Roman"/>
        <w:sz w:val="24"/>
        <w:szCs w:val="24"/>
      </w:rPr>
      <w:t>QUALITY IMPROVEMENT PROPOSAL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C1B71">
      <w:rPr>
        <w:rFonts w:ascii="Times New Roman" w:hAnsi="Times New Roman" w:cs="Times New Roman"/>
        <w:sz w:val="24"/>
        <w:szCs w:val="24"/>
      </w:rPr>
      <w:t xml:space="preserve"> </w:t>
    </w:r>
    <w:sdt>
      <w:sdtPr>
        <w:rPr>
          <w:rFonts w:ascii="Times New Roman" w:hAnsi="Times New Roman" w:cs="Times New Roman"/>
          <w:sz w:val="24"/>
          <w:szCs w:val="24"/>
        </w:rPr>
        <w:id w:val="-410859239"/>
        <w:docPartObj>
          <w:docPartGallery w:val="Page Numbers (Top of Page)"/>
          <w:docPartUnique/>
        </w:docPartObj>
      </w:sdtPr>
      <w:sdtEndPr>
        <w:rPr>
          <w:noProof/>
        </w:rPr>
      </w:sdtEndPr>
      <w:sdtContent>
        <w:r w:rsidRPr="006C1B71">
          <w:rPr>
            <w:rFonts w:ascii="Times New Roman" w:hAnsi="Times New Roman" w:cs="Times New Roman"/>
            <w:sz w:val="24"/>
            <w:szCs w:val="24"/>
          </w:rPr>
          <w:fldChar w:fldCharType="begin"/>
        </w:r>
        <w:r w:rsidRPr="006C1B71">
          <w:rPr>
            <w:rFonts w:ascii="Times New Roman" w:hAnsi="Times New Roman" w:cs="Times New Roman"/>
            <w:sz w:val="24"/>
            <w:szCs w:val="24"/>
          </w:rPr>
          <w:instrText xml:space="preserve"> PAGE   \* MERGEFORMAT </w:instrText>
        </w:r>
        <w:r w:rsidRPr="006C1B71">
          <w:rPr>
            <w:rFonts w:ascii="Times New Roman" w:hAnsi="Times New Roman" w:cs="Times New Roman"/>
            <w:sz w:val="24"/>
            <w:szCs w:val="24"/>
          </w:rPr>
          <w:fldChar w:fldCharType="separate"/>
        </w:r>
        <w:r w:rsidR="00366807">
          <w:rPr>
            <w:rFonts w:ascii="Times New Roman" w:hAnsi="Times New Roman" w:cs="Times New Roman"/>
            <w:noProof/>
            <w:sz w:val="24"/>
            <w:szCs w:val="24"/>
          </w:rPr>
          <w:t>3</w:t>
        </w:r>
        <w:r w:rsidRPr="006C1B71">
          <w:rPr>
            <w:rFonts w:ascii="Times New Roman" w:hAnsi="Times New Roman" w:cs="Times New Roman"/>
            <w:noProof/>
            <w:sz w:val="24"/>
            <w:szCs w:val="24"/>
          </w:rPr>
          <w:fldChar w:fldCharType="end"/>
        </w:r>
      </w:sdtContent>
    </w:sdt>
  </w:p>
  <w:p w:rsidR="00145AB4" w:rsidRDefault="00145A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AB4" w:rsidRPr="006C1B71" w:rsidRDefault="00145AB4" w:rsidP="006C1B71">
    <w:pPr>
      <w:pStyle w:val="Header"/>
      <w:spacing w:line="480" w:lineRule="auto"/>
      <w:rPr>
        <w:rFonts w:ascii="Times New Roman" w:hAnsi="Times New Roman" w:cs="Times New Roman"/>
        <w:sz w:val="24"/>
        <w:szCs w:val="24"/>
      </w:rPr>
    </w:pPr>
    <w:r w:rsidRPr="006C1B71">
      <w:rPr>
        <w:rFonts w:ascii="Times New Roman" w:hAnsi="Times New Roman" w:cs="Times New Roman"/>
        <w:sz w:val="24"/>
        <w:szCs w:val="24"/>
      </w:rPr>
      <w:t>Running head: QUALITY IMPROVEMENT PROPOSAL</w:t>
    </w:r>
    <w:sdt>
      <w:sdtPr>
        <w:rPr>
          <w:rFonts w:ascii="Times New Roman" w:hAnsi="Times New Roman" w:cs="Times New Roman"/>
          <w:sz w:val="24"/>
          <w:szCs w:val="24"/>
        </w:rPr>
        <w:id w:val="96763023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C1B71">
          <w:rPr>
            <w:rFonts w:ascii="Times New Roman" w:hAnsi="Times New Roman" w:cs="Times New Roman"/>
            <w:sz w:val="24"/>
            <w:szCs w:val="24"/>
          </w:rPr>
          <w:fldChar w:fldCharType="begin"/>
        </w:r>
        <w:r w:rsidRPr="006C1B71">
          <w:rPr>
            <w:rFonts w:ascii="Times New Roman" w:hAnsi="Times New Roman" w:cs="Times New Roman"/>
            <w:sz w:val="24"/>
            <w:szCs w:val="24"/>
          </w:rPr>
          <w:instrText xml:space="preserve"> PAGE   \* MERGEFORMAT </w:instrText>
        </w:r>
        <w:r w:rsidRPr="006C1B71">
          <w:rPr>
            <w:rFonts w:ascii="Times New Roman" w:hAnsi="Times New Roman" w:cs="Times New Roman"/>
            <w:sz w:val="24"/>
            <w:szCs w:val="24"/>
          </w:rPr>
          <w:fldChar w:fldCharType="separate"/>
        </w:r>
        <w:r w:rsidR="003F594B">
          <w:rPr>
            <w:rFonts w:ascii="Times New Roman" w:hAnsi="Times New Roman" w:cs="Times New Roman"/>
            <w:noProof/>
            <w:sz w:val="24"/>
            <w:szCs w:val="24"/>
          </w:rPr>
          <w:t>1</w:t>
        </w:r>
        <w:r w:rsidRPr="006C1B71">
          <w:rPr>
            <w:rFonts w:ascii="Times New Roman" w:hAnsi="Times New Roman" w:cs="Times New Roman"/>
            <w:noProof/>
            <w:sz w:val="24"/>
            <w:szCs w:val="24"/>
          </w:rPr>
          <w:fldChar w:fldCharType="end"/>
        </w:r>
      </w:sdtContent>
    </w:sdt>
  </w:p>
  <w:p w:rsidR="00145AB4" w:rsidRDefault="00145A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056"/>
    <w:rsid w:val="0007254F"/>
    <w:rsid w:val="000E24E4"/>
    <w:rsid w:val="00114AB1"/>
    <w:rsid w:val="00117C64"/>
    <w:rsid w:val="00145AB4"/>
    <w:rsid w:val="001B4F0A"/>
    <w:rsid w:val="0027606B"/>
    <w:rsid w:val="00290C67"/>
    <w:rsid w:val="002C5C89"/>
    <w:rsid w:val="00366807"/>
    <w:rsid w:val="003E7FB6"/>
    <w:rsid w:val="003F594B"/>
    <w:rsid w:val="0051351F"/>
    <w:rsid w:val="00532E19"/>
    <w:rsid w:val="005D5FF1"/>
    <w:rsid w:val="00661854"/>
    <w:rsid w:val="006C1B71"/>
    <w:rsid w:val="0071669E"/>
    <w:rsid w:val="00731D30"/>
    <w:rsid w:val="007A7DE1"/>
    <w:rsid w:val="0089705E"/>
    <w:rsid w:val="008A6056"/>
    <w:rsid w:val="008F48BA"/>
    <w:rsid w:val="00961B34"/>
    <w:rsid w:val="00A70175"/>
    <w:rsid w:val="00B24123"/>
    <w:rsid w:val="00C177CE"/>
    <w:rsid w:val="00DE27C9"/>
    <w:rsid w:val="00E307C4"/>
    <w:rsid w:val="00F6281E"/>
    <w:rsid w:val="00FA6BB9"/>
    <w:rsid w:val="00FF3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B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B71"/>
  </w:style>
  <w:style w:type="paragraph" w:styleId="Footer">
    <w:name w:val="footer"/>
    <w:basedOn w:val="Normal"/>
    <w:link w:val="FooterChar"/>
    <w:uiPriority w:val="99"/>
    <w:unhideWhenUsed/>
    <w:rsid w:val="006C1B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B71"/>
  </w:style>
  <w:style w:type="character" w:styleId="Hyperlink">
    <w:name w:val="Hyperlink"/>
    <w:basedOn w:val="DefaultParagraphFont"/>
    <w:uiPriority w:val="99"/>
    <w:unhideWhenUsed/>
    <w:rsid w:val="002760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B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B71"/>
  </w:style>
  <w:style w:type="paragraph" w:styleId="Footer">
    <w:name w:val="footer"/>
    <w:basedOn w:val="Normal"/>
    <w:link w:val="FooterChar"/>
    <w:uiPriority w:val="99"/>
    <w:unhideWhenUsed/>
    <w:rsid w:val="006C1B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B71"/>
  </w:style>
  <w:style w:type="character" w:styleId="Hyperlink">
    <w:name w:val="Hyperlink"/>
    <w:basedOn w:val="DefaultParagraphFont"/>
    <w:uiPriority w:val="99"/>
    <w:unhideWhenUsed/>
    <w:rsid w:val="002760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17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ponline.org/clinical-information/performance-measures/anti-depressant-medication-manag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hrq.gov/hai/tools/ambulatory-surgery/sections/implementation/training-tools/cus-tool.html"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apa.org/ptsd-guideline/patients-and-families/medication-or-therapy" TargetMode="External"/><Relationship Id="rId4" Type="http://schemas.openxmlformats.org/officeDocument/2006/relationships/webSettings" Target="webSettings.xml"/><Relationship Id="rId9" Type="http://schemas.openxmlformats.org/officeDocument/2006/relationships/hyperlink" Target="https://www.betterhealth.vic.gov.au/health/conditionsandtreatments/depression-treatment-and-manageme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11</Pages>
  <Words>2659</Words>
  <Characters>15160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2020-05-18T17:50:00Z</dcterms:created>
  <dcterms:modified xsi:type="dcterms:W3CDTF">2020-05-19T18:08:00Z</dcterms:modified>
</cp:coreProperties>
</file>